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95" w:rsidRPr="009364E1" w:rsidRDefault="008F2695" w:rsidP="008F2695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8F2695" w:rsidRPr="00F72893" w:rsidRDefault="008F2695" w:rsidP="008F2695">
      <w:pPr>
        <w:tabs>
          <w:tab w:val="left" w:pos="426"/>
        </w:tabs>
        <w:spacing w:line="360" w:lineRule="auto"/>
        <w:ind w:firstLine="141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2893">
        <w:rPr>
          <w:rFonts w:ascii="Arial" w:hAnsi="Arial" w:cs="Arial"/>
          <w:b/>
          <w:sz w:val="24"/>
          <w:szCs w:val="24"/>
          <w:u w:val="single"/>
        </w:rPr>
        <w:t xml:space="preserve">RESOLUÇÃO </w:t>
      </w:r>
      <w:r w:rsidRPr="009A6019">
        <w:rPr>
          <w:rFonts w:ascii="Arial" w:hAnsi="Arial" w:cs="Arial"/>
          <w:b/>
          <w:sz w:val="24"/>
          <w:szCs w:val="24"/>
          <w:u w:val="single"/>
        </w:rPr>
        <w:t>Nº 006/2</w:t>
      </w:r>
      <w:r w:rsidRPr="00F72893">
        <w:rPr>
          <w:rFonts w:ascii="Arial" w:hAnsi="Arial" w:cs="Arial"/>
          <w:b/>
          <w:sz w:val="24"/>
          <w:szCs w:val="24"/>
          <w:u w:val="single"/>
        </w:rPr>
        <w:t>017</w:t>
      </w:r>
    </w:p>
    <w:p w:rsidR="008F2695" w:rsidRPr="000C4F5F" w:rsidRDefault="008F2695" w:rsidP="008F2695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8F2695" w:rsidRPr="00F72893" w:rsidRDefault="008F2695" w:rsidP="00FE348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2695" w:rsidRPr="000C4F5F" w:rsidRDefault="008F2695" w:rsidP="008F2695">
      <w:pPr>
        <w:spacing w:line="360" w:lineRule="auto"/>
        <w:ind w:left="72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8F2695" w:rsidRPr="009364E1" w:rsidRDefault="008F2695" w:rsidP="008F2695">
      <w:pPr>
        <w:spacing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 w:rsidRPr="00F72893">
        <w:rPr>
          <w:rFonts w:ascii="Arial" w:hAnsi="Arial" w:cs="Arial"/>
          <w:b/>
          <w:sz w:val="24"/>
          <w:szCs w:val="24"/>
        </w:rPr>
        <w:t xml:space="preserve">SÚMULA: OS ARTIGOS 33; 77; </w:t>
      </w:r>
      <w:proofErr w:type="gramStart"/>
      <w:r w:rsidRPr="00F72893">
        <w:rPr>
          <w:rFonts w:ascii="Arial" w:hAnsi="Arial" w:cs="Arial"/>
          <w:b/>
          <w:sz w:val="24"/>
          <w:szCs w:val="24"/>
        </w:rPr>
        <w:t>78, 95</w:t>
      </w:r>
      <w:proofErr w:type="gramEnd"/>
      <w:r w:rsidRPr="00F72893">
        <w:rPr>
          <w:rFonts w:ascii="Arial" w:hAnsi="Arial" w:cs="Arial"/>
          <w:b/>
          <w:sz w:val="24"/>
          <w:szCs w:val="24"/>
        </w:rPr>
        <w:t>; 168; 213; 216 PASSARAM A CONTER A REDAÇÃO DE REFORMA</w:t>
      </w:r>
      <w:r>
        <w:rPr>
          <w:rFonts w:ascii="Arial" w:hAnsi="Arial" w:cs="Arial"/>
          <w:b/>
          <w:sz w:val="24"/>
          <w:szCs w:val="24"/>
        </w:rPr>
        <w:t xml:space="preserve"> APRESENTADA, E A</w:t>
      </w:r>
      <w:r w:rsidRPr="00F72893">
        <w:rPr>
          <w:rFonts w:ascii="Arial" w:hAnsi="Arial" w:cs="Arial"/>
          <w:b/>
          <w:sz w:val="24"/>
          <w:szCs w:val="24"/>
        </w:rPr>
        <w:t xml:space="preserve"> CRIAÇÃO E INC</w:t>
      </w:r>
      <w:r>
        <w:rPr>
          <w:rFonts w:ascii="Arial" w:hAnsi="Arial" w:cs="Arial"/>
          <w:b/>
          <w:sz w:val="24"/>
          <w:szCs w:val="24"/>
        </w:rPr>
        <w:t>ORPORAÇÃO DOS ARTIGOS 193-A,</w:t>
      </w:r>
      <w:r w:rsidRPr="00F72893">
        <w:rPr>
          <w:rFonts w:ascii="Arial" w:hAnsi="Arial" w:cs="Arial"/>
          <w:b/>
          <w:sz w:val="24"/>
          <w:szCs w:val="24"/>
        </w:rPr>
        <w:t xml:space="preserve"> 193-B</w:t>
      </w:r>
      <w:r>
        <w:rPr>
          <w:rFonts w:ascii="Arial" w:hAnsi="Arial" w:cs="Arial"/>
          <w:b/>
          <w:sz w:val="24"/>
          <w:szCs w:val="24"/>
        </w:rPr>
        <w:t xml:space="preserve"> e 193-C</w:t>
      </w:r>
      <w:r w:rsidRPr="00F72893">
        <w:rPr>
          <w:rFonts w:ascii="Arial" w:hAnsi="Arial" w:cs="Arial"/>
          <w:b/>
          <w:sz w:val="24"/>
          <w:szCs w:val="24"/>
        </w:rPr>
        <w:t>, JUNTO AO REGIMENTO INTERNO DA CÂMARA DE VEREADORES DE NOVA MONTE VERDE, E DÁ OUTRAS PROVIDÊNCIAS.</w:t>
      </w:r>
    </w:p>
    <w:p w:rsidR="008F2695" w:rsidRPr="009364E1" w:rsidRDefault="008F2695" w:rsidP="008F2695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8F2695" w:rsidRPr="009364E1" w:rsidRDefault="008F2695" w:rsidP="008F2695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8F2695" w:rsidRPr="009364E1" w:rsidRDefault="008F2695" w:rsidP="008F269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 xml:space="preserve">A CÂMARA MUNICIPAL DE </w:t>
      </w:r>
      <w:proofErr w:type="gramStart"/>
      <w:r w:rsidRPr="009364E1">
        <w:rPr>
          <w:rFonts w:ascii="Arial" w:hAnsi="Arial" w:cs="Arial"/>
          <w:b/>
          <w:sz w:val="24"/>
          <w:szCs w:val="24"/>
        </w:rPr>
        <w:t>NOVA MONTE</w:t>
      </w:r>
      <w:proofErr w:type="gramEnd"/>
      <w:r w:rsidRPr="009364E1">
        <w:rPr>
          <w:rFonts w:ascii="Arial" w:hAnsi="Arial" w:cs="Arial"/>
          <w:b/>
          <w:sz w:val="24"/>
          <w:szCs w:val="24"/>
        </w:rPr>
        <w:t xml:space="preserve"> VERDE</w:t>
      </w:r>
      <w:r w:rsidRPr="009364E1">
        <w:rPr>
          <w:rFonts w:ascii="Arial" w:hAnsi="Arial" w:cs="Arial"/>
          <w:sz w:val="24"/>
          <w:szCs w:val="24"/>
        </w:rPr>
        <w:t xml:space="preserve">, </w:t>
      </w:r>
      <w:r w:rsidRPr="006B41C8">
        <w:rPr>
          <w:rFonts w:ascii="Arial" w:hAnsi="Arial" w:cs="Arial"/>
          <w:sz w:val="24"/>
          <w:szCs w:val="24"/>
        </w:rPr>
        <w:t>Estado de Mato Grosso, no uso de suas atribuições legais, e com fundamento no artigo 104, de seu Regimento Interno, apresenta a seguinte Resolução:</w:t>
      </w:r>
    </w:p>
    <w:p w:rsidR="008F2695" w:rsidRPr="009364E1" w:rsidRDefault="008F2695" w:rsidP="008F2695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8F2695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72893">
        <w:rPr>
          <w:rFonts w:ascii="Arial" w:eastAsia="Calibri" w:hAnsi="Arial" w:cs="Arial"/>
          <w:b/>
          <w:sz w:val="24"/>
          <w:szCs w:val="24"/>
          <w:lang w:eastAsia="en-US"/>
        </w:rPr>
        <w:t>Art. 1º</w:t>
      </w:r>
      <w:r w:rsidRPr="00F72893">
        <w:rPr>
          <w:rFonts w:ascii="Arial" w:eastAsia="Calibri" w:hAnsi="Arial" w:cs="Arial"/>
          <w:sz w:val="24"/>
          <w:szCs w:val="24"/>
          <w:lang w:eastAsia="en-US"/>
        </w:rPr>
        <w:t xml:space="preserve"> O artigo 33 §6º Conterá a seguinte redação:</w:t>
      </w: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72893">
        <w:rPr>
          <w:rFonts w:ascii="Arial" w:hAnsi="Arial" w:cs="Arial"/>
          <w:b/>
          <w:color w:val="000000"/>
          <w:sz w:val="24"/>
          <w:szCs w:val="24"/>
        </w:rPr>
        <w:t>§ 6º</w:t>
      </w:r>
      <w:r w:rsidRPr="00F72893">
        <w:rPr>
          <w:rFonts w:ascii="Arial" w:hAnsi="Arial" w:cs="Arial"/>
          <w:color w:val="000000"/>
          <w:sz w:val="24"/>
          <w:szCs w:val="24"/>
        </w:rPr>
        <w:t xml:space="preserve"> A pessoa que ocupar a tribuna poderá usar da palavra pelo prazo máximo de 10 (dez) minutos. </w:t>
      </w: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F2695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72893">
        <w:rPr>
          <w:rFonts w:ascii="Arial" w:eastAsia="Calibri" w:hAnsi="Arial" w:cs="Arial"/>
          <w:b/>
          <w:sz w:val="24"/>
          <w:szCs w:val="24"/>
          <w:lang w:eastAsia="en-US"/>
        </w:rPr>
        <w:t>Art. 2º</w:t>
      </w:r>
      <w:r w:rsidRPr="00F72893">
        <w:rPr>
          <w:rFonts w:ascii="Arial" w:eastAsia="Calibri" w:hAnsi="Arial" w:cs="Arial"/>
          <w:sz w:val="24"/>
          <w:szCs w:val="24"/>
          <w:lang w:eastAsia="en-US"/>
        </w:rPr>
        <w:t xml:space="preserve"> O artigo 77 Conterá a seguinte redação: </w:t>
      </w: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72893">
        <w:rPr>
          <w:rFonts w:ascii="Arial" w:eastAsia="Calibri" w:hAnsi="Arial" w:cs="Arial"/>
          <w:b/>
          <w:sz w:val="24"/>
          <w:szCs w:val="24"/>
          <w:lang w:eastAsia="en-US"/>
        </w:rPr>
        <w:t>b)</w:t>
      </w:r>
      <w:r w:rsidRPr="00F72893">
        <w:rPr>
          <w:rFonts w:ascii="Arial" w:eastAsia="Calibri" w:hAnsi="Arial" w:cs="Arial"/>
          <w:sz w:val="24"/>
          <w:szCs w:val="24"/>
          <w:lang w:eastAsia="en-US"/>
        </w:rPr>
        <w:t xml:space="preserve"> Revogado </w:t>
      </w: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72893">
        <w:rPr>
          <w:rFonts w:ascii="Arial" w:hAnsi="Arial" w:cs="Arial"/>
          <w:b/>
          <w:color w:val="000000"/>
          <w:sz w:val="24"/>
          <w:szCs w:val="24"/>
        </w:rPr>
        <w:t xml:space="preserve">Art. 3º </w:t>
      </w:r>
      <w:r w:rsidRPr="00F72893">
        <w:rPr>
          <w:rFonts w:ascii="Arial" w:hAnsi="Arial" w:cs="Arial"/>
          <w:color w:val="000000"/>
          <w:sz w:val="24"/>
          <w:szCs w:val="24"/>
        </w:rPr>
        <w:t>O artigo 78 Conterá a seguinte redação:</w:t>
      </w: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72893">
        <w:rPr>
          <w:rFonts w:ascii="Arial" w:hAnsi="Arial" w:cs="Arial"/>
          <w:b/>
          <w:bCs/>
          <w:sz w:val="24"/>
          <w:szCs w:val="24"/>
        </w:rPr>
        <w:lastRenderedPageBreak/>
        <w:t>Art. 78.</w:t>
      </w:r>
      <w:r w:rsidRPr="00F72893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F72893">
        <w:rPr>
          <w:rFonts w:ascii="Arial" w:hAnsi="Arial" w:cs="Arial"/>
          <w:color w:val="000000"/>
          <w:sz w:val="24"/>
          <w:szCs w:val="24"/>
        </w:rPr>
        <w:t xml:space="preserve">Apresentado o requerimento e aprovado pela maioria absoluta, o Presidente da Câmara nomeará, de imediato os membros da Comissão Parlamentar de Inquérito, não podendo ter número inferior a </w:t>
      </w:r>
      <w:proofErr w:type="gramStart"/>
      <w:r w:rsidRPr="00F72893">
        <w:rPr>
          <w:rFonts w:ascii="Arial" w:hAnsi="Arial" w:cs="Arial"/>
          <w:color w:val="000000"/>
          <w:sz w:val="24"/>
          <w:szCs w:val="24"/>
        </w:rPr>
        <w:t>5</w:t>
      </w:r>
      <w:proofErr w:type="gramEnd"/>
      <w:r w:rsidRPr="00F72893">
        <w:rPr>
          <w:rFonts w:ascii="Arial" w:hAnsi="Arial" w:cs="Arial"/>
          <w:color w:val="000000"/>
          <w:sz w:val="24"/>
          <w:szCs w:val="24"/>
        </w:rPr>
        <w:t xml:space="preserve"> (cinco) membros, respeitando a representação partidária. </w:t>
      </w: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72893">
        <w:rPr>
          <w:rFonts w:ascii="Arial" w:hAnsi="Arial" w:cs="Arial"/>
          <w:b/>
          <w:color w:val="000000"/>
          <w:sz w:val="24"/>
          <w:szCs w:val="24"/>
        </w:rPr>
        <w:t xml:space="preserve">Art. 4º </w:t>
      </w:r>
      <w:r w:rsidRPr="00F72893">
        <w:rPr>
          <w:rFonts w:ascii="Arial" w:hAnsi="Arial" w:cs="Arial"/>
          <w:color w:val="000000"/>
          <w:sz w:val="24"/>
          <w:szCs w:val="24"/>
        </w:rPr>
        <w:t>O artigo 95 Conterá a seguinte redação:</w:t>
      </w: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8F2695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72893">
        <w:rPr>
          <w:rFonts w:ascii="Arial" w:eastAsia="Calibri" w:hAnsi="Arial" w:cs="Arial"/>
          <w:b/>
          <w:sz w:val="24"/>
          <w:szCs w:val="24"/>
          <w:lang w:eastAsia="en-US"/>
        </w:rPr>
        <w:t xml:space="preserve">§ 2º Revogado </w:t>
      </w:r>
    </w:p>
    <w:p w:rsidR="008F2695" w:rsidRPr="00F72893" w:rsidRDefault="008F2695" w:rsidP="008F2695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8F2695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72893">
        <w:rPr>
          <w:rFonts w:ascii="Arial" w:eastAsia="Calibri" w:hAnsi="Arial" w:cs="Arial"/>
          <w:b/>
          <w:sz w:val="24"/>
          <w:szCs w:val="24"/>
          <w:lang w:eastAsia="en-US"/>
        </w:rPr>
        <w:t xml:space="preserve">Art. 5º </w:t>
      </w:r>
      <w:r w:rsidRPr="00F72893">
        <w:rPr>
          <w:rFonts w:ascii="Arial" w:eastAsia="Calibri" w:hAnsi="Arial" w:cs="Arial"/>
          <w:sz w:val="24"/>
          <w:szCs w:val="24"/>
          <w:lang w:eastAsia="en-US"/>
        </w:rPr>
        <w:t>O artigo 168 Conterá a seguinte redação:</w:t>
      </w: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72893">
        <w:rPr>
          <w:rFonts w:ascii="Arial" w:hAnsi="Arial" w:cs="Arial"/>
          <w:b/>
          <w:bCs/>
          <w:sz w:val="24"/>
          <w:szCs w:val="24"/>
        </w:rPr>
        <w:t>Art. 168.</w:t>
      </w:r>
      <w:r w:rsidRPr="00F7289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F72893">
        <w:rPr>
          <w:rFonts w:ascii="Arial" w:hAnsi="Arial" w:cs="Arial"/>
          <w:color w:val="000000"/>
          <w:sz w:val="24"/>
          <w:szCs w:val="24"/>
        </w:rPr>
        <w:t xml:space="preserve">Aparte é a interrupção do orador para indagação ou esclarecimento relativo à matéria em debate. </w:t>
      </w: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72893">
        <w:rPr>
          <w:rFonts w:ascii="Arial" w:hAnsi="Arial" w:cs="Arial"/>
          <w:b/>
          <w:color w:val="000000"/>
          <w:sz w:val="24"/>
          <w:szCs w:val="24"/>
        </w:rPr>
        <w:t>§ 1º</w:t>
      </w:r>
      <w:r w:rsidRPr="00F72893">
        <w:rPr>
          <w:rFonts w:ascii="Arial" w:hAnsi="Arial" w:cs="Arial"/>
          <w:color w:val="000000"/>
          <w:sz w:val="24"/>
          <w:szCs w:val="24"/>
        </w:rPr>
        <w:t xml:space="preserve"> O aparte deve ser expresso em termos corteses e não poderá exceder a 01 (um) minuto. </w:t>
      </w: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72893">
        <w:rPr>
          <w:rFonts w:ascii="Arial" w:hAnsi="Arial" w:cs="Arial"/>
          <w:b/>
          <w:color w:val="000000"/>
          <w:sz w:val="24"/>
          <w:szCs w:val="24"/>
        </w:rPr>
        <w:t xml:space="preserve">§ 2º </w:t>
      </w:r>
      <w:r w:rsidRPr="00F72893">
        <w:rPr>
          <w:rFonts w:ascii="Arial" w:hAnsi="Arial" w:cs="Arial"/>
          <w:color w:val="000000"/>
          <w:sz w:val="24"/>
          <w:szCs w:val="24"/>
        </w:rPr>
        <w:t xml:space="preserve">O apartado terá garantido o direito de replica não podendo exceder a 01 (um) minuto, não sendo </w:t>
      </w:r>
      <w:proofErr w:type="gramStart"/>
      <w:r w:rsidRPr="00F72893">
        <w:rPr>
          <w:rFonts w:ascii="Arial" w:hAnsi="Arial" w:cs="Arial"/>
          <w:color w:val="000000"/>
          <w:sz w:val="24"/>
          <w:szCs w:val="24"/>
        </w:rPr>
        <w:t>aberto a possibilidade de treplica</w:t>
      </w:r>
      <w:proofErr w:type="gramEnd"/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72893">
        <w:rPr>
          <w:rFonts w:ascii="Arial" w:hAnsi="Arial" w:cs="Arial"/>
          <w:b/>
          <w:color w:val="000000"/>
          <w:sz w:val="24"/>
          <w:szCs w:val="24"/>
        </w:rPr>
        <w:t>§ 3º</w:t>
      </w:r>
      <w:r w:rsidRPr="00F72893">
        <w:rPr>
          <w:rFonts w:ascii="Arial" w:hAnsi="Arial" w:cs="Arial"/>
          <w:color w:val="000000"/>
          <w:sz w:val="24"/>
          <w:szCs w:val="24"/>
        </w:rPr>
        <w:t xml:space="preserve"> Não serão permitidos apartes paralelos, sucessivos ou sem licença do orador. </w:t>
      </w: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72893">
        <w:rPr>
          <w:rFonts w:ascii="Arial" w:hAnsi="Arial" w:cs="Arial"/>
          <w:b/>
          <w:color w:val="000000"/>
          <w:sz w:val="24"/>
          <w:szCs w:val="24"/>
        </w:rPr>
        <w:t>§ 4º</w:t>
      </w:r>
      <w:r w:rsidRPr="00F72893">
        <w:rPr>
          <w:rFonts w:ascii="Arial" w:hAnsi="Arial" w:cs="Arial"/>
          <w:color w:val="000000"/>
          <w:sz w:val="24"/>
          <w:szCs w:val="24"/>
        </w:rPr>
        <w:t xml:space="preserve"> Não é permitido apartear o Presidente nem o orador que fala pela ordem, em explicação pessoal. </w:t>
      </w: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8F2695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72893">
        <w:rPr>
          <w:rFonts w:ascii="Arial" w:eastAsia="Calibri" w:hAnsi="Arial" w:cs="Arial"/>
          <w:b/>
          <w:sz w:val="24"/>
          <w:szCs w:val="24"/>
          <w:lang w:eastAsia="en-US"/>
        </w:rPr>
        <w:t xml:space="preserve">Art. 6º </w:t>
      </w:r>
      <w:r w:rsidRPr="00F72893">
        <w:rPr>
          <w:rFonts w:ascii="Arial" w:eastAsia="Calibri" w:hAnsi="Arial" w:cs="Arial"/>
          <w:sz w:val="24"/>
          <w:szCs w:val="24"/>
          <w:lang w:eastAsia="en-US"/>
        </w:rPr>
        <w:t>O artigo 193-A</w:t>
      </w:r>
      <w:r>
        <w:rPr>
          <w:rFonts w:ascii="Arial" w:eastAsia="Calibri" w:hAnsi="Arial" w:cs="Arial"/>
          <w:sz w:val="24"/>
          <w:szCs w:val="24"/>
          <w:lang w:eastAsia="en-US"/>
        </w:rPr>
        <w:t>, 193-B e 193-C Conterão</w:t>
      </w:r>
      <w:r w:rsidRPr="00F72893">
        <w:rPr>
          <w:rFonts w:ascii="Arial" w:eastAsia="Calibri" w:hAnsi="Arial" w:cs="Arial"/>
          <w:sz w:val="24"/>
          <w:szCs w:val="24"/>
          <w:lang w:eastAsia="en-US"/>
        </w:rPr>
        <w:t xml:space="preserve"> a</w:t>
      </w:r>
      <w:r>
        <w:rPr>
          <w:rFonts w:ascii="Arial" w:eastAsia="Calibri" w:hAnsi="Arial" w:cs="Arial"/>
          <w:sz w:val="24"/>
          <w:szCs w:val="24"/>
          <w:lang w:eastAsia="en-US"/>
        </w:rPr>
        <w:t>s</w:t>
      </w:r>
      <w:r w:rsidRPr="00F72893">
        <w:rPr>
          <w:rFonts w:ascii="Arial" w:eastAsia="Calibri" w:hAnsi="Arial" w:cs="Arial"/>
          <w:sz w:val="24"/>
          <w:szCs w:val="24"/>
          <w:lang w:eastAsia="en-US"/>
        </w:rPr>
        <w:t xml:space="preserve"> seguinte</w:t>
      </w:r>
      <w:r>
        <w:rPr>
          <w:rFonts w:ascii="Arial" w:eastAsia="Calibri" w:hAnsi="Arial" w:cs="Arial"/>
          <w:sz w:val="24"/>
          <w:szCs w:val="24"/>
          <w:lang w:eastAsia="en-US"/>
        </w:rPr>
        <w:t>s redações</w:t>
      </w:r>
      <w:r w:rsidRPr="00F72893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F2695" w:rsidRPr="003D105F" w:rsidRDefault="008F2695" w:rsidP="008F2695">
      <w:pPr>
        <w:pStyle w:val="Default"/>
        <w:spacing w:line="360" w:lineRule="auto"/>
        <w:jc w:val="both"/>
        <w:rPr>
          <w:sz w:val="28"/>
          <w:szCs w:val="28"/>
        </w:rPr>
      </w:pPr>
      <w:r w:rsidRPr="003D105F">
        <w:rPr>
          <w:b/>
          <w:bCs/>
          <w:color w:val="auto"/>
          <w:sz w:val="28"/>
          <w:szCs w:val="28"/>
        </w:rPr>
        <w:t xml:space="preserve">Art. 193 </w:t>
      </w:r>
      <w:proofErr w:type="gramStart"/>
      <w:r w:rsidRPr="003D105F">
        <w:rPr>
          <w:b/>
          <w:bCs/>
          <w:color w:val="auto"/>
          <w:sz w:val="28"/>
          <w:szCs w:val="28"/>
        </w:rPr>
        <w:t>-A</w:t>
      </w:r>
      <w:proofErr w:type="gramEnd"/>
      <w:r w:rsidRPr="003D105F">
        <w:rPr>
          <w:sz w:val="28"/>
          <w:szCs w:val="28"/>
        </w:rPr>
        <w:t xml:space="preserve"> O Plano Plurianual será enviado pelo Executivo à Câmara até 31 de agosto do primeiro ano de mandato. </w:t>
      </w:r>
    </w:p>
    <w:p w:rsidR="008F2695" w:rsidRPr="003D105F" w:rsidRDefault="008F2695" w:rsidP="008F269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§ 1</w:t>
      </w:r>
      <w:r w:rsidRPr="003D105F">
        <w:rPr>
          <w:b/>
          <w:sz w:val="28"/>
          <w:szCs w:val="28"/>
        </w:rPr>
        <w:t>º</w:t>
      </w:r>
      <w:r w:rsidRPr="003D105F">
        <w:rPr>
          <w:sz w:val="28"/>
          <w:szCs w:val="28"/>
        </w:rPr>
        <w:t xml:space="preserve"> Recebido o projeto, o Presidente da Câmara, depois de comunicar o fato ao Plenário, determinará imediatamente a sua publicação, remeterá cópia a Secretaria Administrativa, onde permanecerá à disposição dos Vereadores. </w:t>
      </w:r>
    </w:p>
    <w:p w:rsidR="008F2695" w:rsidRPr="003D105F" w:rsidRDefault="008F2695" w:rsidP="008F269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§ 2</w:t>
      </w:r>
      <w:r w:rsidRPr="003D105F">
        <w:rPr>
          <w:b/>
          <w:sz w:val="28"/>
          <w:szCs w:val="28"/>
        </w:rPr>
        <w:t>º</w:t>
      </w:r>
      <w:r w:rsidRPr="003D105F">
        <w:rPr>
          <w:sz w:val="28"/>
          <w:szCs w:val="28"/>
        </w:rPr>
        <w:t xml:space="preserve"> Em seguida à publicação, o projeto irá à Comissão de Fiscalização e Acompanhamento da Execução Orçamentária que receberá as emendas apresentadas pelos Vereadores, no prazo de 30 (trinta) dias. </w:t>
      </w:r>
    </w:p>
    <w:p w:rsidR="008F2695" w:rsidRPr="003D105F" w:rsidRDefault="008F2695" w:rsidP="008F269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§ 3</w:t>
      </w:r>
      <w:r w:rsidRPr="003D105F">
        <w:rPr>
          <w:b/>
          <w:sz w:val="28"/>
          <w:szCs w:val="28"/>
        </w:rPr>
        <w:t>º</w:t>
      </w:r>
      <w:r w:rsidRPr="003D105F">
        <w:rPr>
          <w:sz w:val="28"/>
          <w:szCs w:val="28"/>
        </w:rPr>
        <w:t xml:space="preserve"> A Comissão de Fiscalização e Acompanhamento da Execução Orçamentária terá mais 15 (quinze) dias de prazo para emitir emendas. </w:t>
      </w:r>
    </w:p>
    <w:p w:rsidR="008F2695" w:rsidRPr="003D105F" w:rsidRDefault="008F2695" w:rsidP="008F269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§ 4</w:t>
      </w:r>
      <w:r w:rsidRPr="003D105F">
        <w:rPr>
          <w:b/>
          <w:sz w:val="28"/>
          <w:szCs w:val="28"/>
        </w:rPr>
        <w:t>º</w:t>
      </w:r>
      <w:r w:rsidRPr="003D105F">
        <w:rPr>
          <w:sz w:val="28"/>
          <w:szCs w:val="28"/>
        </w:rPr>
        <w:t xml:space="preserve"> Se não houver emenda, o projeto será incluído na Ordem do Dia, da primeira sessão, sendo vetada apresentação de emendas em plenário. E havendo emendas anteriores, será incluído na primeira sessão, após a publicação do parecer e das emendas. </w:t>
      </w:r>
    </w:p>
    <w:p w:rsidR="008F2695" w:rsidRPr="003D105F" w:rsidRDefault="008F2695" w:rsidP="008F269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§ 5</w:t>
      </w:r>
      <w:r w:rsidRPr="003D105F">
        <w:rPr>
          <w:b/>
          <w:sz w:val="28"/>
          <w:szCs w:val="28"/>
        </w:rPr>
        <w:t>º</w:t>
      </w:r>
      <w:r w:rsidRPr="003D105F">
        <w:rPr>
          <w:sz w:val="28"/>
          <w:szCs w:val="28"/>
        </w:rPr>
        <w:t xml:space="preserve"> Se a Comissão de Fiscalização e Acompanhamento da Execução Orçamentária não observar os prazos a ela estipulados neste artigo, o projeto será incluído na Ordem do Dia da sessão seguinte, como item único, independentemente de parecer. </w:t>
      </w:r>
    </w:p>
    <w:p w:rsidR="008F2695" w:rsidRDefault="008F2695" w:rsidP="008F269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§ 6</w:t>
      </w:r>
      <w:r w:rsidRPr="003D105F">
        <w:rPr>
          <w:b/>
          <w:sz w:val="28"/>
          <w:szCs w:val="28"/>
        </w:rPr>
        <w:t>º</w:t>
      </w:r>
      <w:r w:rsidRPr="003D105F">
        <w:rPr>
          <w:sz w:val="28"/>
          <w:szCs w:val="28"/>
        </w:rPr>
        <w:t xml:space="preserve"> As emendas ao projeto de Lei de Diretrizes Orçamentárias não poderão ser aprovadas quando incompatíveis com o Plano Plurianual.</w:t>
      </w:r>
      <w:r w:rsidRPr="0059229C">
        <w:rPr>
          <w:sz w:val="28"/>
          <w:szCs w:val="28"/>
        </w:rPr>
        <w:t xml:space="preserve"> </w:t>
      </w:r>
    </w:p>
    <w:p w:rsidR="008F2695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F2695" w:rsidRPr="009A6019" w:rsidRDefault="008F2695" w:rsidP="008F2695">
      <w:pPr>
        <w:pStyle w:val="Default"/>
        <w:spacing w:line="360" w:lineRule="auto"/>
        <w:jc w:val="both"/>
        <w:rPr>
          <w:sz w:val="28"/>
          <w:szCs w:val="28"/>
        </w:rPr>
      </w:pPr>
      <w:r w:rsidRPr="003D105F">
        <w:rPr>
          <w:b/>
          <w:bCs/>
          <w:color w:val="auto"/>
          <w:sz w:val="28"/>
          <w:szCs w:val="28"/>
        </w:rPr>
        <w:t>Art. 193</w:t>
      </w:r>
      <w:r>
        <w:rPr>
          <w:b/>
          <w:bCs/>
          <w:color w:val="auto"/>
          <w:sz w:val="28"/>
          <w:szCs w:val="28"/>
        </w:rPr>
        <w:t xml:space="preserve"> - B</w:t>
      </w:r>
      <w:r w:rsidRPr="003D105F">
        <w:rPr>
          <w:b/>
          <w:bCs/>
          <w:color w:val="auto"/>
          <w:sz w:val="28"/>
          <w:szCs w:val="28"/>
        </w:rPr>
        <w:t>.</w:t>
      </w:r>
      <w:r w:rsidRPr="003D105F">
        <w:rPr>
          <w:b/>
          <w:bCs/>
          <w:sz w:val="28"/>
          <w:szCs w:val="28"/>
        </w:rPr>
        <w:t xml:space="preserve"> </w:t>
      </w:r>
      <w:r w:rsidRPr="003D105F">
        <w:rPr>
          <w:sz w:val="28"/>
          <w:szCs w:val="28"/>
        </w:rPr>
        <w:t xml:space="preserve">O Projeto de lei de diretrizes orçamentária será enviado pelo Executivo à Câmara até 31 de agosto de cada ano. </w:t>
      </w:r>
    </w:p>
    <w:p w:rsidR="008F2695" w:rsidRPr="003D105F" w:rsidRDefault="008F2695" w:rsidP="008F269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§ 1</w:t>
      </w:r>
      <w:r w:rsidRPr="003D105F">
        <w:rPr>
          <w:b/>
          <w:sz w:val="28"/>
          <w:szCs w:val="28"/>
        </w:rPr>
        <w:t>º</w:t>
      </w:r>
      <w:r w:rsidRPr="003D105F">
        <w:rPr>
          <w:sz w:val="28"/>
          <w:szCs w:val="28"/>
        </w:rPr>
        <w:t xml:space="preserve"> Recebido o projeto, o Presidente da Câmara, depois de comunicar o fato ao Plenário, determinará imediatamente a sua publicação, remeterá cópia a Secretaria Administrativa, onde permanecerá à disposição dos Vereadores. </w:t>
      </w:r>
    </w:p>
    <w:p w:rsidR="008F2695" w:rsidRPr="003D105F" w:rsidRDefault="008F2695" w:rsidP="008F269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§ 2</w:t>
      </w:r>
      <w:r w:rsidRPr="003D105F">
        <w:rPr>
          <w:b/>
          <w:sz w:val="28"/>
          <w:szCs w:val="28"/>
        </w:rPr>
        <w:t>º</w:t>
      </w:r>
      <w:r w:rsidRPr="003D105F">
        <w:rPr>
          <w:sz w:val="28"/>
          <w:szCs w:val="28"/>
        </w:rPr>
        <w:t xml:space="preserve"> Em seguida à publicação, o projeto irá à Comissão de Fiscalização e Acompanhamento da Execução Orçamentária que receberá as emendas apresentadas pelos Vereadores, no prazo de 30 (trinta) dias. </w:t>
      </w:r>
    </w:p>
    <w:p w:rsidR="008F2695" w:rsidRPr="003D105F" w:rsidRDefault="008F2695" w:rsidP="008F269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§ 5</w:t>
      </w:r>
      <w:r w:rsidRPr="003D105F">
        <w:rPr>
          <w:b/>
          <w:sz w:val="28"/>
          <w:szCs w:val="28"/>
        </w:rPr>
        <w:t>º</w:t>
      </w:r>
      <w:r w:rsidRPr="003D105F">
        <w:rPr>
          <w:sz w:val="28"/>
          <w:szCs w:val="28"/>
        </w:rPr>
        <w:t xml:space="preserve"> A Comissão de Fiscalização e Acompanhamento da Execução Orçamentária terá mais 15 (quinze) dias de prazo para emitir emendas. </w:t>
      </w:r>
    </w:p>
    <w:p w:rsidR="008F2695" w:rsidRPr="00602A30" w:rsidRDefault="008F2695" w:rsidP="008F2695">
      <w:pPr>
        <w:pStyle w:val="Default"/>
        <w:spacing w:line="360" w:lineRule="auto"/>
        <w:jc w:val="both"/>
        <w:rPr>
          <w:sz w:val="28"/>
          <w:szCs w:val="28"/>
        </w:rPr>
      </w:pPr>
      <w:r w:rsidRPr="00602A30">
        <w:rPr>
          <w:b/>
          <w:sz w:val="28"/>
          <w:szCs w:val="28"/>
        </w:rPr>
        <w:lastRenderedPageBreak/>
        <w:t xml:space="preserve">§ </w:t>
      </w:r>
      <w:r>
        <w:rPr>
          <w:b/>
          <w:sz w:val="28"/>
          <w:szCs w:val="28"/>
        </w:rPr>
        <w:t>6</w:t>
      </w:r>
      <w:r w:rsidRPr="00602A30">
        <w:rPr>
          <w:b/>
          <w:sz w:val="28"/>
          <w:szCs w:val="28"/>
        </w:rPr>
        <w:t>º</w:t>
      </w:r>
      <w:r w:rsidRPr="00602A30">
        <w:rPr>
          <w:sz w:val="28"/>
          <w:szCs w:val="28"/>
        </w:rPr>
        <w:t xml:space="preserve"> Se não houver emenda, o projeto será incluído na Ordem do Dia, da primeira sessão, sendo vetada apresentação de emendas em plenário. E havendo emendas anteriores, será incluído na primeira sessão, após a publicação do parecer e das emendas. </w:t>
      </w:r>
    </w:p>
    <w:p w:rsidR="008F2695" w:rsidRPr="00602A30" w:rsidRDefault="008F2695" w:rsidP="008F2695">
      <w:pPr>
        <w:pStyle w:val="Default"/>
        <w:spacing w:line="360" w:lineRule="auto"/>
        <w:jc w:val="both"/>
        <w:rPr>
          <w:sz w:val="28"/>
          <w:szCs w:val="28"/>
        </w:rPr>
      </w:pPr>
      <w:r w:rsidRPr="00602A30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7</w:t>
      </w:r>
      <w:r w:rsidRPr="00602A30">
        <w:rPr>
          <w:b/>
          <w:sz w:val="28"/>
          <w:szCs w:val="28"/>
        </w:rPr>
        <w:t>º</w:t>
      </w:r>
      <w:r w:rsidRPr="00602A30">
        <w:rPr>
          <w:sz w:val="28"/>
          <w:szCs w:val="28"/>
        </w:rPr>
        <w:t xml:space="preserve"> Se a Comissão de Fiscalização e Acompanhamento da Execução Orçamentária não observar os prazos a ela estipulados neste artigo, o projeto será incluído na Ordem do Dia da sessão seguinte, como item único, independentemente de parecer. </w:t>
      </w:r>
    </w:p>
    <w:p w:rsidR="008F2695" w:rsidRDefault="008F2695" w:rsidP="008F269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§ 8</w:t>
      </w:r>
      <w:r w:rsidRPr="00602A30">
        <w:rPr>
          <w:b/>
          <w:sz w:val="28"/>
          <w:szCs w:val="28"/>
        </w:rPr>
        <w:t>º</w:t>
      </w:r>
      <w:r w:rsidRPr="00602A30">
        <w:rPr>
          <w:sz w:val="28"/>
          <w:szCs w:val="28"/>
        </w:rPr>
        <w:t xml:space="preserve"> As emendas ao projeto de Lei de Diretrizes Orçamentárias não poderão ser aprovadas quando incompatíveis com o Plano Plurianual.</w:t>
      </w:r>
      <w:r w:rsidRPr="0059229C">
        <w:rPr>
          <w:sz w:val="28"/>
          <w:szCs w:val="28"/>
        </w:rPr>
        <w:t xml:space="preserve"> </w:t>
      </w:r>
    </w:p>
    <w:p w:rsidR="008F2695" w:rsidRDefault="008F2695" w:rsidP="008F2695">
      <w:pPr>
        <w:pStyle w:val="Default"/>
        <w:spacing w:line="360" w:lineRule="auto"/>
        <w:jc w:val="both"/>
        <w:rPr>
          <w:sz w:val="28"/>
          <w:szCs w:val="28"/>
        </w:rPr>
      </w:pPr>
    </w:p>
    <w:p w:rsidR="008F2695" w:rsidRPr="009A6019" w:rsidRDefault="008F2695" w:rsidP="008F2695">
      <w:pPr>
        <w:spacing w:line="360" w:lineRule="auto"/>
        <w:jc w:val="both"/>
        <w:rPr>
          <w:sz w:val="28"/>
          <w:szCs w:val="28"/>
        </w:rPr>
      </w:pPr>
      <w:r w:rsidRPr="009A6019">
        <w:rPr>
          <w:b/>
          <w:sz w:val="28"/>
          <w:szCs w:val="28"/>
        </w:rPr>
        <w:t>Art. 193-C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Os projetos referentes ao Plano Plurianual, Lei de Diretrizes </w:t>
      </w:r>
      <w:proofErr w:type="spellStart"/>
      <w:r>
        <w:rPr>
          <w:sz w:val="28"/>
          <w:szCs w:val="28"/>
        </w:rPr>
        <w:t>Orçamentarias</w:t>
      </w:r>
      <w:proofErr w:type="spellEnd"/>
      <w:r>
        <w:rPr>
          <w:sz w:val="28"/>
          <w:szCs w:val="28"/>
        </w:rPr>
        <w:t xml:space="preserve"> e Leio </w:t>
      </w:r>
      <w:proofErr w:type="spellStart"/>
      <w:r>
        <w:rPr>
          <w:sz w:val="28"/>
          <w:szCs w:val="28"/>
        </w:rPr>
        <w:t>Orçamentaria</w:t>
      </w:r>
      <w:proofErr w:type="spellEnd"/>
      <w:r>
        <w:rPr>
          <w:sz w:val="28"/>
          <w:szCs w:val="28"/>
        </w:rPr>
        <w:t xml:space="preserve"> Anual serão apreciados pela Câmara </w:t>
      </w:r>
      <w:r w:rsidRPr="009A6019">
        <w:rPr>
          <w:sz w:val="28"/>
          <w:szCs w:val="28"/>
        </w:rPr>
        <w:t>Municipal devolvendo-os ao Executivo nos seguintes prazos:</w:t>
      </w:r>
    </w:p>
    <w:p w:rsidR="008F2695" w:rsidRPr="009A6019" w:rsidRDefault="008F2695" w:rsidP="008F2695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9A6019">
        <w:rPr>
          <w:sz w:val="28"/>
          <w:szCs w:val="28"/>
        </w:rPr>
        <w:t>Plano Plurianual até o dia 10 de setembro do primeiro ano do mandato;</w:t>
      </w:r>
    </w:p>
    <w:p w:rsidR="008F2695" w:rsidRPr="009A6019" w:rsidRDefault="008F2695" w:rsidP="008F2695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9A6019">
        <w:rPr>
          <w:sz w:val="28"/>
          <w:szCs w:val="28"/>
        </w:rPr>
        <w:t xml:space="preserve">Lei de Diretrizes </w:t>
      </w:r>
      <w:proofErr w:type="spellStart"/>
      <w:r w:rsidRPr="009A6019">
        <w:rPr>
          <w:sz w:val="28"/>
          <w:szCs w:val="28"/>
        </w:rPr>
        <w:t>Orçamentarias</w:t>
      </w:r>
      <w:proofErr w:type="spellEnd"/>
      <w:r w:rsidRPr="009A6019">
        <w:rPr>
          <w:sz w:val="28"/>
          <w:szCs w:val="28"/>
        </w:rPr>
        <w:t xml:space="preserve"> até o dia 20 de novembro de cada exercício;</w:t>
      </w:r>
    </w:p>
    <w:p w:rsidR="008F2695" w:rsidRPr="009A6019" w:rsidRDefault="008F2695" w:rsidP="008F2695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9A6019">
        <w:rPr>
          <w:sz w:val="28"/>
          <w:szCs w:val="28"/>
        </w:rPr>
        <w:t xml:space="preserve">Lei </w:t>
      </w:r>
      <w:proofErr w:type="spellStart"/>
      <w:r w:rsidRPr="009A6019">
        <w:rPr>
          <w:sz w:val="28"/>
          <w:szCs w:val="28"/>
        </w:rPr>
        <w:t>Orçamentaria</w:t>
      </w:r>
      <w:proofErr w:type="spellEnd"/>
      <w:r w:rsidRPr="009A6019">
        <w:rPr>
          <w:sz w:val="28"/>
          <w:szCs w:val="28"/>
        </w:rPr>
        <w:t xml:space="preserve"> Anual até o dia 15 de dezembro de cada exercício.</w:t>
      </w:r>
    </w:p>
    <w:p w:rsidR="008F2695" w:rsidRPr="009A6019" w:rsidRDefault="008F2695" w:rsidP="008F2695">
      <w:pPr>
        <w:pStyle w:val="Default"/>
        <w:spacing w:line="360" w:lineRule="auto"/>
        <w:jc w:val="both"/>
        <w:rPr>
          <w:sz w:val="28"/>
          <w:szCs w:val="28"/>
        </w:rPr>
      </w:pP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F2695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72893">
        <w:rPr>
          <w:rFonts w:ascii="Arial" w:eastAsia="Calibri" w:hAnsi="Arial" w:cs="Arial"/>
          <w:b/>
          <w:sz w:val="24"/>
          <w:szCs w:val="24"/>
          <w:lang w:eastAsia="en-US"/>
        </w:rPr>
        <w:t xml:space="preserve">Art. 7º </w:t>
      </w:r>
      <w:r w:rsidRPr="00F72893">
        <w:rPr>
          <w:rFonts w:ascii="Arial" w:eastAsia="Calibri" w:hAnsi="Arial" w:cs="Arial"/>
          <w:sz w:val="24"/>
          <w:szCs w:val="24"/>
          <w:lang w:eastAsia="en-US"/>
        </w:rPr>
        <w:t>O artigo 213-A Conterá a seguinte redação:</w:t>
      </w: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F2695" w:rsidRPr="00250205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50205">
        <w:rPr>
          <w:rFonts w:ascii="Arial" w:eastAsia="Calibri" w:hAnsi="Arial" w:cs="Arial"/>
          <w:b/>
          <w:sz w:val="24"/>
          <w:szCs w:val="24"/>
          <w:lang w:eastAsia="en-US"/>
        </w:rPr>
        <w:t>II</w:t>
      </w:r>
      <w:r w:rsidRPr="00250205">
        <w:rPr>
          <w:rFonts w:ascii="Arial" w:eastAsia="Calibri" w:hAnsi="Arial" w:cs="Arial"/>
          <w:sz w:val="24"/>
          <w:szCs w:val="24"/>
          <w:lang w:eastAsia="en-US"/>
        </w:rPr>
        <w:t xml:space="preserve"> - para tratar de assunto de interesse do legislativo com aprovação da mesa diretora;</w:t>
      </w: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8F2695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72893">
        <w:rPr>
          <w:rFonts w:ascii="Arial" w:eastAsia="Calibri" w:hAnsi="Arial" w:cs="Arial"/>
          <w:b/>
          <w:sz w:val="24"/>
          <w:szCs w:val="24"/>
          <w:lang w:eastAsia="en-US"/>
        </w:rPr>
        <w:t xml:space="preserve">Art. 8º </w:t>
      </w:r>
      <w:r w:rsidRPr="00F72893">
        <w:rPr>
          <w:rFonts w:ascii="Arial" w:eastAsia="Calibri" w:hAnsi="Arial" w:cs="Arial"/>
          <w:sz w:val="24"/>
          <w:szCs w:val="24"/>
          <w:lang w:eastAsia="en-US"/>
        </w:rPr>
        <w:t>O artigo 216 Conterá a seguinte redação:</w:t>
      </w: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F2695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50205">
        <w:rPr>
          <w:rFonts w:ascii="Arial" w:eastAsia="Calibri" w:hAnsi="Arial" w:cs="Arial"/>
          <w:sz w:val="24"/>
          <w:szCs w:val="24"/>
          <w:lang w:eastAsia="en-US"/>
        </w:rPr>
        <w:t>II – Revogado</w:t>
      </w: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F2695" w:rsidRPr="00F72893" w:rsidRDefault="008F2695" w:rsidP="008F269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50205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§ 3º</w:t>
      </w:r>
      <w:r w:rsidRPr="00250205">
        <w:rPr>
          <w:rFonts w:ascii="Arial" w:eastAsia="Calibri" w:hAnsi="Arial" w:cs="Arial"/>
          <w:sz w:val="24"/>
          <w:szCs w:val="24"/>
          <w:lang w:eastAsia="en-US"/>
        </w:rPr>
        <w:t xml:space="preserve"> O Vereador que licenciar-se do cargo por motivo de doença, devidamente comprovada, perceberá seus subsídios </w:t>
      </w:r>
      <w:r>
        <w:rPr>
          <w:rFonts w:ascii="Arial" w:eastAsia="Calibri" w:hAnsi="Arial" w:cs="Arial"/>
          <w:sz w:val="24"/>
          <w:szCs w:val="24"/>
          <w:lang w:eastAsia="en-US"/>
        </w:rPr>
        <w:t>até a implantação do benefício requerido junto a</w:t>
      </w:r>
      <w:r w:rsidRPr="00250205">
        <w:rPr>
          <w:rFonts w:ascii="Arial" w:eastAsia="Calibri" w:hAnsi="Arial" w:cs="Arial"/>
          <w:sz w:val="24"/>
          <w:szCs w:val="24"/>
          <w:lang w:eastAsia="en-US"/>
        </w:rPr>
        <w:t>o Instituto de Previdência Social.</w:t>
      </w:r>
    </w:p>
    <w:p w:rsidR="008F2695" w:rsidRPr="000C4F5F" w:rsidRDefault="008F2695" w:rsidP="008F2695">
      <w:pPr>
        <w:autoSpaceDE w:val="0"/>
        <w:autoSpaceDN w:val="0"/>
        <w:adjustRightInd w:val="0"/>
        <w:ind w:firstLine="709"/>
        <w:jc w:val="both"/>
        <w:rPr>
          <w:b/>
          <w:color w:val="FF0000"/>
          <w:sz w:val="28"/>
          <w:szCs w:val="28"/>
        </w:rPr>
      </w:pPr>
    </w:p>
    <w:p w:rsidR="008F2695" w:rsidRPr="009364E1" w:rsidRDefault="008F2695" w:rsidP="008F269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3</w:t>
      </w:r>
      <w:r w:rsidRPr="009364E1">
        <w:rPr>
          <w:rFonts w:ascii="Arial" w:hAnsi="Arial" w:cs="Arial"/>
          <w:b/>
          <w:bCs/>
          <w:sz w:val="24"/>
          <w:szCs w:val="24"/>
        </w:rPr>
        <w:t xml:space="preserve">º </w:t>
      </w:r>
      <w:r>
        <w:rPr>
          <w:rFonts w:ascii="Arial" w:hAnsi="Arial" w:cs="Arial"/>
          <w:sz w:val="24"/>
          <w:szCs w:val="24"/>
        </w:rPr>
        <w:t>Esta Lei</w:t>
      </w:r>
      <w:r w:rsidRPr="009364E1">
        <w:rPr>
          <w:rFonts w:ascii="Arial" w:hAnsi="Arial" w:cs="Arial"/>
          <w:sz w:val="24"/>
          <w:szCs w:val="24"/>
        </w:rPr>
        <w:t xml:space="preserve"> entra em vigor na data de sua publicação.</w:t>
      </w:r>
    </w:p>
    <w:p w:rsidR="008F2695" w:rsidRPr="009364E1" w:rsidRDefault="008F2695" w:rsidP="008F269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F2695" w:rsidRPr="009364E1" w:rsidRDefault="008F2695" w:rsidP="008F269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</w:t>
      </w:r>
      <w:r w:rsidRPr="009364E1">
        <w:rPr>
          <w:rFonts w:ascii="Arial" w:hAnsi="Arial" w:cs="Arial"/>
          <w:b/>
          <w:sz w:val="24"/>
          <w:szCs w:val="24"/>
        </w:rPr>
        <w:t>º</w:t>
      </w:r>
      <w:r w:rsidRPr="009364E1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:rsidR="008F2695" w:rsidRPr="009364E1" w:rsidRDefault="008F2695" w:rsidP="008F2695">
      <w:pPr>
        <w:spacing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sz w:val="24"/>
          <w:szCs w:val="24"/>
        </w:rPr>
        <w:t xml:space="preserve"> </w:t>
      </w:r>
    </w:p>
    <w:p w:rsidR="008F2695" w:rsidRPr="009364E1" w:rsidRDefault="008F2695" w:rsidP="008F2695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8F2695" w:rsidRPr="009364E1" w:rsidRDefault="008F2695" w:rsidP="008F2695">
      <w:pPr>
        <w:spacing w:line="360" w:lineRule="auto"/>
        <w:jc w:val="right"/>
        <w:rPr>
          <w:rFonts w:ascii="Arial" w:eastAsia="Arial Unicode MS" w:hAnsi="Arial" w:cs="Arial"/>
          <w:b/>
          <w:sz w:val="24"/>
          <w:szCs w:val="24"/>
        </w:rPr>
      </w:pPr>
      <w:proofErr w:type="gramStart"/>
      <w:r w:rsidRPr="009364E1">
        <w:rPr>
          <w:rFonts w:ascii="Arial" w:hAnsi="Arial" w:cs="Arial"/>
          <w:b/>
          <w:sz w:val="24"/>
          <w:szCs w:val="24"/>
        </w:rPr>
        <w:t>Nova Monte</w:t>
      </w:r>
      <w:proofErr w:type="gramEnd"/>
      <w:r w:rsidRPr="009364E1">
        <w:rPr>
          <w:rFonts w:ascii="Arial" w:hAnsi="Arial" w:cs="Arial"/>
          <w:b/>
          <w:sz w:val="24"/>
          <w:szCs w:val="24"/>
        </w:rPr>
        <w:t xml:space="preserve"> Verde-MT, </w:t>
      </w:r>
      <w:r w:rsidR="0099103E" w:rsidRPr="009364E1">
        <w:rPr>
          <w:rFonts w:ascii="Arial" w:hAnsi="Arial" w:cs="Arial"/>
          <w:b/>
          <w:sz w:val="24"/>
          <w:szCs w:val="24"/>
        </w:rPr>
        <w:fldChar w:fldCharType="begin"/>
      </w:r>
      <w:r w:rsidRPr="009364E1">
        <w:rPr>
          <w:rFonts w:ascii="Arial" w:hAnsi="Arial" w:cs="Arial"/>
          <w:b/>
          <w:sz w:val="24"/>
          <w:szCs w:val="24"/>
        </w:rPr>
        <w:instrText xml:space="preserve"> DATE  \@ "dd' de 'MMMM' de 'yyyy"  \* MERGEFORMAT </w:instrText>
      </w:r>
      <w:r w:rsidR="0099103E" w:rsidRPr="009364E1">
        <w:rPr>
          <w:rFonts w:ascii="Arial" w:hAnsi="Arial" w:cs="Arial"/>
          <w:b/>
          <w:sz w:val="24"/>
          <w:szCs w:val="24"/>
        </w:rPr>
        <w:fldChar w:fldCharType="separate"/>
      </w:r>
      <w:r w:rsidR="00FE348D">
        <w:rPr>
          <w:rFonts w:ascii="Arial" w:hAnsi="Arial" w:cs="Arial"/>
          <w:b/>
          <w:noProof/>
          <w:sz w:val="24"/>
          <w:szCs w:val="24"/>
        </w:rPr>
        <w:t>17 de outubro de 2017</w:t>
      </w:r>
      <w:r w:rsidR="0099103E" w:rsidRPr="009364E1">
        <w:rPr>
          <w:rFonts w:ascii="Arial" w:hAnsi="Arial" w:cs="Arial"/>
          <w:b/>
          <w:sz w:val="24"/>
          <w:szCs w:val="24"/>
        </w:rPr>
        <w:fldChar w:fldCharType="end"/>
      </w:r>
      <w:r w:rsidRPr="009364E1">
        <w:rPr>
          <w:rFonts w:ascii="Arial" w:hAnsi="Arial" w:cs="Arial"/>
          <w:b/>
          <w:sz w:val="24"/>
          <w:szCs w:val="24"/>
        </w:rPr>
        <w:t>.</w:t>
      </w:r>
    </w:p>
    <w:p w:rsidR="008F2695" w:rsidRDefault="008F2695" w:rsidP="008F26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2695" w:rsidRDefault="008F2695" w:rsidP="008F26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2695" w:rsidRDefault="008F2695" w:rsidP="008F26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2695" w:rsidRDefault="008F2695" w:rsidP="008F26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2695" w:rsidRDefault="008F2695" w:rsidP="008F26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2695" w:rsidRDefault="008F2695" w:rsidP="008F26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2695" w:rsidRDefault="008F2695" w:rsidP="008F26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2695" w:rsidRDefault="008F2695" w:rsidP="008F26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2695" w:rsidRDefault="008F2695" w:rsidP="008F26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2695" w:rsidRDefault="008F2695" w:rsidP="008F26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2695" w:rsidRDefault="008F2695" w:rsidP="008F26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2695" w:rsidRDefault="008F2695" w:rsidP="008F26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2695" w:rsidRDefault="008F2695" w:rsidP="008F26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2695" w:rsidRDefault="008F2695" w:rsidP="008F26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2695" w:rsidRDefault="008F2695" w:rsidP="008F26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2695" w:rsidRDefault="008F2695" w:rsidP="008F26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2695" w:rsidRDefault="008F2695" w:rsidP="008F26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2695" w:rsidRDefault="008F2695" w:rsidP="008F26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2695" w:rsidRDefault="008F2695" w:rsidP="008F26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2695" w:rsidRDefault="008F2695" w:rsidP="008F26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2695" w:rsidRDefault="008F2695" w:rsidP="00FE348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F2695" w:rsidSect="00FB7937">
      <w:headerReference w:type="default" r:id="rId8"/>
      <w:footerReference w:type="default" r:id="rId9"/>
      <w:pgSz w:w="11907" w:h="16840" w:code="9"/>
      <w:pgMar w:top="1701" w:right="1701" w:bottom="1701" w:left="1701" w:header="851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1D0" w:rsidRDefault="006551D0">
      <w:r>
        <w:separator/>
      </w:r>
    </w:p>
  </w:endnote>
  <w:endnote w:type="continuationSeparator" w:id="0">
    <w:p w:rsidR="006551D0" w:rsidRDefault="00655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5A" w:rsidRDefault="00F4215A">
    <w:pPr>
      <w:pStyle w:val="Rodap"/>
      <w:pBdr>
        <w:bottom w:val="single" w:sz="18" w:space="1" w:color="auto"/>
      </w:pBdr>
      <w:rPr>
        <w:rFonts w:ascii="Arial Narrow" w:hAnsi="Arial Narrow"/>
        <w:sz w:val="36"/>
      </w:rPr>
    </w:pPr>
  </w:p>
  <w:p w:rsidR="00F4215A" w:rsidRDefault="00251783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</w:t>
    </w:r>
    <w:proofErr w:type="gramStart"/>
    <w:r>
      <w:rPr>
        <w:rFonts w:ascii="Arial" w:hAnsi="Arial"/>
        <w:sz w:val="18"/>
      </w:rPr>
      <w:t xml:space="preserve"> </w:t>
    </w:r>
    <w:r w:rsidR="00F4215A">
      <w:rPr>
        <w:rFonts w:ascii="Arial" w:hAnsi="Arial"/>
        <w:sz w:val="18"/>
      </w:rPr>
      <w:t xml:space="preserve"> </w:t>
    </w:r>
    <w:proofErr w:type="gramEnd"/>
    <w:r w:rsidR="00F4215A">
      <w:rPr>
        <w:rFonts w:ascii="Arial" w:hAnsi="Arial"/>
        <w:sz w:val="18"/>
      </w:rPr>
      <w:t>Manoel Rodrigu</w:t>
    </w:r>
    <w:r>
      <w:rPr>
        <w:rFonts w:ascii="Arial" w:hAnsi="Arial"/>
        <w:sz w:val="18"/>
      </w:rPr>
      <w:t xml:space="preserve">es de Souza, 30- </w:t>
    </w:r>
    <w:r w:rsidR="00F4215A">
      <w:rPr>
        <w:rFonts w:ascii="Arial" w:hAnsi="Arial"/>
        <w:sz w:val="18"/>
      </w:rPr>
      <w:t xml:space="preserve"> Centro- CEP: 78 593-000 - Nova Monte Verde </w:t>
    </w:r>
    <w:r>
      <w:rPr>
        <w:rFonts w:ascii="Arial" w:hAnsi="Arial"/>
        <w:sz w:val="18"/>
      </w:rPr>
      <w:t>–</w:t>
    </w:r>
    <w:r w:rsidR="00F4215A">
      <w:rPr>
        <w:rFonts w:ascii="Arial" w:hAnsi="Arial"/>
        <w:sz w:val="18"/>
      </w:rPr>
      <w:t xml:space="preserve"> MT</w:t>
    </w:r>
    <w:r>
      <w:rPr>
        <w:rFonts w:ascii="Arial" w:hAnsi="Arial"/>
        <w:sz w:val="18"/>
      </w:rPr>
      <w:t>.</w:t>
    </w:r>
  </w:p>
  <w:p w:rsidR="00F4215A" w:rsidRDefault="00F4215A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</w:t>
    </w:r>
    <w:r w:rsidR="00432AB9">
      <w:rPr>
        <w:rFonts w:ascii="Arial" w:hAnsi="Arial"/>
      </w:rPr>
      <w:t>3</w:t>
    </w:r>
    <w:r>
      <w:rPr>
        <w:rFonts w:ascii="Arial" w:hAnsi="Arial"/>
      </w:rPr>
      <w:t>597-1145</w:t>
    </w:r>
    <w:r w:rsidR="00432AB9">
      <w:rPr>
        <w:rFonts w:ascii="Arial" w:hAnsi="Arial"/>
      </w:rPr>
      <w:t>/1448</w:t>
    </w:r>
    <w:r w:rsidR="00251783">
      <w:rPr>
        <w:rFonts w:ascii="Arial" w:hAnsi="Arial"/>
      </w:rPr>
      <w:t xml:space="preserve">. Site: </w:t>
    </w:r>
    <w:hyperlink r:id="rId1" w:history="1">
      <w:r w:rsidR="00804D42" w:rsidRPr="009B2F4A">
        <w:rPr>
          <w:rStyle w:val="Hyperlink"/>
          <w:rFonts w:ascii="Arial" w:hAnsi="Arial"/>
        </w:rPr>
        <w:t>www.camaranovamonteverde.mt.gov.br</w:t>
      </w:r>
    </w:hyperlink>
    <w:r w:rsidR="00804D42">
      <w:rPr>
        <w:rFonts w:ascii="Arial" w:hAnsi="Arial"/>
      </w:rPr>
      <w:t xml:space="preserve"> -</w:t>
    </w:r>
    <w:proofErr w:type="gramStart"/>
    <w:r>
      <w:rPr>
        <w:rFonts w:ascii="Arial" w:hAnsi="Arial"/>
      </w:rPr>
      <w:t xml:space="preserve">  </w:t>
    </w:r>
    <w:proofErr w:type="gramEnd"/>
    <w:r w:rsidR="00FB1666">
      <w:rPr>
        <w:rFonts w:ascii="Arial" w:hAnsi="Arial"/>
      </w:rPr>
      <w:t>e-mail: legislativo@camaranovamonteverde.mt.gov.br</w:t>
    </w:r>
    <w:r>
      <w:rPr>
        <w:rFonts w:ascii="Arial" w:hAnsi="Aria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1D0" w:rsidRDefault="006551D0">
      <w:r>
        <w:separator/>
      </w:r>
    </w:p>
  </w:footnote>
  <w:footnote w:type="continuationSeparator" w:id="0">
    <w:p w:rsidR="006551D0" w:rsidRDefault="00655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5A" w:rsidRDefault="006634DA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4215A">
      <w:rPr>
        <w:rFonts w:ascii="Arial" w:hAnsi="Arial"/>
        <w:b/>
        <w:sz w:val="40"/>
        <w:u w:val="single"/>
      </w:rPr>
      <w:t xml:space="preserve">Câmara Municipal de </w:t>
    </w:r>
    <w:proofErr w:type="gramStart"/>
    <w:r w:rsidR="00F4215A">
      <w:rPr>
        <w:rFonts w:ascii="Arial" w:hAnsi="Arial"/>
        <w:b/>
        <w:sz w:val="40"/>
        <w:u w:val="single"/>
      </w:rPr>
      <w:t>Nova Monte</w:t>
    </w:r>
    <w:proofErr w:type="gramEnd"/>
    <w:r w:rsidR="00F4215A">
      <w:rPr>
        <w:rFonts w:ascii="Arial" w:hAnsi="Arial"/>
        <w:b/>
        <w:sz w:val="40"/>
        <w:u w:val="single"/>
      </w:rPr>
      <w:t xml:space="preserve"> Verde</w:t>
    </w:r>
  </w:p>
  <w:p w:rsidR="00F4215A" w:rsidRDefault="00F4215A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:rsidR="00F4215A" w:rsidRDefault="00F4215A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>C.N.P.J. n</w:t>
    </w:r>
    <w:proofErr w:type="gramStart"/>
    <w:r>
      <w:rPr>
        <w:rFonts w:ascii="Arial" w:hAnsi="Arial"/>
        <w:b/>
        <w:sz w:val="24"/>
        <w:lang w:val="en-US"/>
      </w:rPr>
      <w:t>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48A95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8C2A6C"/>
    <w:multiLevelType w:val="hybridMultilevel"/>
    <w:tmpl w:val="D29C5048"/>
    <w:lvl w:ilvl="0" w:tplc="1654D744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F4215A"/>
    <w:rsid w:val="000025B0"/>
    <w:rsid w:val="000271C1"/>
    <w:rsid w:val="0003221E"/>
    <w:rsid w:val="0004055F"/>
    <w:rsid w:val="00082367"/>
    <w:rsid w:val="000B7CF5"/>
    <w:rsid w:val="00114A0A"/>
    <w:rsid w:val="00162BAF"/>
    <w:rsid w:val="0016734D"/>
    <w:rsid w:val="00172694"/>
    <w:rsid w:val="00176755"/>
    <w:rsid w:val="001C10A4"/>
    <w:rsid w:val="001D1D10"/>
    <w:rsid w:val="001E579C"/>
    <w:rsid w:val="00220B62"/>
    <w:rsid w:val="002351A8"/>
    <w:rsid w:val="00251783"/>
    <w:rsid w:val="00261787"/>
    <w:rsid w:val="002A125F"/>
    <w:rsid w:val="002C3B1B"/>
    <w:rsid w:val="002C4BBD"/>
    <w:rsid w:val="003232B9"/>
    <w:rsid w:val="00344B0E"/>
    <w:rsid w:val="003B2DD8"/>
    <w:rsid w:val="003C76D5"/>
    <w:rsid w:val="00432AB9"/>
    <w:rsid w:val="00446845"/>
    <w:rsid w:val="0046012F"/>
    <w:rsid w:val="004848A9"/>
    <w:rsid w:val="00496E2C"/>
    <w:rsid w:val="004A723A"/>
    <w:rsid w:val="004B1471"/>
    <w:rsid w:val="004B37C5"/>
    <w:rsid w:val="004C3637"/>
    <w:rsid w:val="004C45FE"/>
    <w:rsid w:val="004C6F7F"/>
    <w:rsid w:val="00537C50"/>
    <w:rsid w:val="005476DB"/>
    <w:rsid w:val="005C141A"/>
    <w:rsid w:val="005E4DD0"/>
    <w:rsid w:val="00644E36"/>
    <w:rsid w:val="006551D0"/>
    <w:rsid w:val="006634DA"/>
    <w:rsid w:val="006937B9"/>
    <w:rsid w:val="0074268B"/>
    <w:rsid w:val="007A64E1"/>
    <w:rsid w:val="007B026E"/>
    <w:rsid w:val="007C072B"/>
    <w:rsid w:val="00804D42"/>
    <w:rsid w:val="00880E5C"/>
    <w:rsid w:val="008C1EE7"/>
    <w:rsid w:val="008F2695"/>
    <w:rsid w:val="009364E1"/>
    <w:rsid w:val="00984AB2"/>
    <w:rsid w:val="00985846"/>
    <w:rsid w:val="0099103E"/>
    <w:rsid w:val="009A756F"/>
    <w:rsid w:val="009C5881"/>
    <w:rsid w:val="009F2045"/>
    <w:rsid w:val="009F6A2F"/>
    <w:rsid w:val="00A136AB"/>
    <w:rsid w:val="00A34B61"/>
    <w:rsid w:val="00A46EF8"/>
    <w:rsid w:val="00AB24C3"/>
    <w:rsid w:val="00AD52A7"/>
    <w:rsid w:val="00AE251B"/>
    <w:rsid w:val="00AF0FE5"/>
    <w:rsid w:val="00BD420A"/>
    <w:rsid w:val="00C53576"/>
    <w:rsid w:val="00C77F91"/>
    <w:rsid w:val="00C83900"/>
    <w:rsid w:val="00CC4A1D"/>
    <w:rsid w:val="00D4115D"/>
    <w:rsid w:val="00D6375D"/>
    <w:rsid w:val="00D65944"/>
    <w:rsid w:val="00DE31B6"/>
    <w:rsid w:val="00DE6916"/>
    <w:rsid w:val="00EC4F79"/>
    <w:rsid w:val="00F4215A"/>
    <w:rsid w:val="00FB1666"/>
    <w:rsid w:val="00FB7937"/>
    <w:rsid w:val="00FE348D"/>
    <w:rsid w:val="00FF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937"/>
  </w:style>
  <w:style w:type="paragraph" w:styleId="Ttulo1">
    <w:name w:val="heading 1"/>
    <w:basedOn w:val="Normal"/>
    <w:next w:val="Normal"/>
    <w:qFormat/>
    <w:rsid w:val="00FB7937"/>
    <w:pPr>
      <w:keepNext/>
      <w:jc w:val="both"/>
      <w:outlineLvl w:val="0"/>
    </w:pPr>
    <w:rPr>
      <w:b/>
      <w:bCs/>
      <w:sz w:val="26"/>
    </w:rPr>
  </w:style>
  <w:style w:type="paragraph" w:styleId="Ttulo2">
    <w:name w:val="heading 2"/>
    <w:basedOn w:val="Normal"/>
    <w:next w:val="Normal"/>
    <w:qFormat/>
    <w:rsid w:val="00FB7937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364E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B793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B793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B7937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rsid w:val="00A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rsid w:val="00D6375D"/>
    <w:pPr>
      <w:numPr>
        <w:numId w:val="1"/>
      </w:numPr>
    </w:pPr>
    <w:rPr>
      <w:sz w:val="24"/>
      <w:szCs w:val="24"/>
    </w:rPr>
  </w:style>
  <w:style w:type="paragraph" w:styleId="Textodebalo">
    <w:name w:val="Balloon Text"/>
    <w:basedOn w:val="Normal"/>
    <w:semiHidden/>
    <w:rsid w:val="001D1D10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98584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985846"/>
    <w:rPr>
      <w:sz w:val="16"/>
      <w:szCs w:val="16"/>
    </w:rPr>
  </w:style>
  <w:style w:type="character" w:styleId="Hyperlink">
    <w:name w:val="Hyperlink"/>
    <w:basedOn w:val="Fontepargpadro"/>
    <w:rsid w:val="00804D4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9364E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9364E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364E1"/>
  </w:style>
  <w:style w:type="paragraph" w:customStyle="1" w:styleId="Default">
    <w:name w:val="Default"/>
    <w:rsid w:val="008F269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BE0D5-E477-49C2-970E-F39F9D26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835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5337</CharactersWithSpaces>
  <SharedDoc>false</SharedDoc>
  <HLinks>
    <vt:vector size="6" baseType="variant">
      <vt:variant>
        <vt:i4>3014709</vt:i4>
      </vt:variant>
      <vt:variant>
        <vt:i4>0</vt:i4>
      </vt:variant>
      <vt:variant>
        <vt:i4>0</vt:i4>
      </vt:variant>
      <vt:variant>
        <vt:i4>5</vt:i4>
      </vt:variant>
      <vt:variant>
        <vt:lpwstr>http://www.camaranovamonteverde.mt.gov.br/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do Presidente</dc:creator>
  <cp:lastModifiedBy>Estela</cp:lastModifiedBy>
  <cp:revision>2</cp:revision>
  <cp:lastPrinted>2017-10-09T18:24:00Z</cp:lastPrinted>
  <dcterms:created xsi:type="dcterms:W3CDTF">2017-10-17T10:48:00Z</dcterms:created>
  <dcterms:modified xsi:type="dcterms:W3CDTF">2017-10-17T10:48:00Z</dcterms:modified>
</cp:coreProperties>
</file>